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“618”购物狂欢节，这份价格提示请收好！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“618”购物狂欢节已开始，各大电商平台开始了年中大促</w:t>
      </w:r>
      <w:r>
        <w:rPr>
          <w:rFonts w:hint="eastAsia" w:ascii="仿宋_GB2312" w:hAnsi="Microsoft YaHei UI" w:eastAsia="仿宋_GB2312"/>
          <w:color w:val="000000"/>
          <w:sz w:val="32"/>
          <w:szCs w:val="32"/>
        </w:rPr>
        <w:t>，</w:t>
      </w: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引流、促销方式层出不穷</w:t>
      </w:r>
      <w:r>
        <w:rPr>
          <w:rFonts w:hint="eastAsia" w:ascii="仿宋_GB2312" w:hAnsi="Microsoft YaHei UI" w:eastAsia="仿宋_GB2312"/>
          <w:color w:val="000000"/>
          <w:sz w:val="32"/>
          <w:szCs w:val="32"/>
        </w:rPr>
        <w:t>，线下促销活动也如火如荼。经营者</w:t>
      </w: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该如何规范自身的价格行为？园区市场监管局整理了四类常见的价格违法行为，带来温馨提示。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常见问题一：经营者开展限时减价、折价等价格促销活动的，没有显著标明期限或折价、减价的基准。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提示一：根据《规范促销行为暂行规定》第二十条经营者开展价格促销活动有附加条件的，应当显著标明条件。经营者开展限时减价、折价等价格促销活动的，应当显著标明期限。第二十一条经营者折价、减价，应当标明或者通过其他方便消费者认知的方式表明折价、减价的基准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常见问题二：通过虚假折价、减价或者价格比较等方式销售商品或者提供服务，如作为被比较价格的“划线价”、“原价”不真实准确、没有依据。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提示二：根据《明码标价和禁止价格欺诈规定》第十九条经营者不得实施下列价格欺诈行为：（三）通过虚假折价、减价或者价格比较等方式销售商品或者提供服务；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常见问题三：经营者赠送物品或者服务的，未标示赠品的品名、数量。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提示三：根据《明码标价和禁止价格欺诈规定》第十八条经营者赠送物品或者服务（以下简称赠品）的，应当标示赠品的品名、数量。赠品标示价格或者价值的，应当标示赠品在同一经营场所当前销售价格。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常见问题四：使用欺骗性、误导性的语言、文字、数字、图片或者视频等标示价格以及其他价格信息，如虚假的“仅限一天”、“全网最低价”等。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提示四：根据《明码标价和禁止价格欺诈规定》第十九条经营者不得实施下列价格欺诈行为：（四）销售商品或者提供服务时，使用欺骗性、误导性的语言、文字、数字、图片或者视频等标示价格以及其他价格信息；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在此，园区市场监督管理局请各经营者再次速览《明码标价和禁止价格欺诈规定》重点内容。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本规定所称明码标价，是指经营者在销售、收购商品和提供服务过程中，依法公开标示价格等信息的行为。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Helvetica" w:eastAsia="仿宋_GB2312" w:cs="Helvetica"/>
          <w:color w:val="000000"/>
          <w:sz w:val="32"/>
          <w:szCs w:val="32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本规定所称价格欺诈，是指经营者利用虚假的或者使人误解的价格手段，诱骗消费者或者其他经营者与其进行交易的行为。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jc w:val="center"/>
        <w:rPr>
          <w:rFonts w:ascii="仿宋_GB2312" w:hAnsi="Arial" w:eastAsia="仿宋_GB2312" w:cs="Arial"/>
          <w:color w:val="222222"/>
          <w:spacing w:val="30"/>
          <w:sz w:val="32"/>
          <w:szCs w:val="32"/>
          <w:shd w:val="clear" w:color="auto" w:fill="FEFEFE"/>
        </w:rPr>
      </w:pPr>
      <w:r>
        <w:rPr>
          <w:rFonts w:hint="eastAsia" w:ascii="仿宋_GB2312" w:hAnsi="Arial" w:eastAsia="仿宋_GB2312" w:cs="Arial"/>
          <w:color w:val="222222"/>
          <w:spacing w:val="30"/>
          <w:sz w:val="32"/>
          <w:szCs w:val="32"/>
          <w:shd w:val="clear" w:color="auto" w:fill="FEFEFE"/>
        </w:rPr>
        <w:t>明码标价</w:t>
      </w:r>
    </w:p>
    <w:p>
      <w:pPr>
        <w:widowControl/>
        <w:shd w:val="clear" w:color="auto" w:fill="FFFFFF"/>
        <w:ind w:firstLine="640" w:firstLineChars="200"/>
        <w:rPr>
          <w:rFonts w:ascii="仿宋_GB2312" w:hAnsi="仿宋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规定明码标价的主体、规定明码标价的主体、内容、形式等。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br w:type="textWrapping"/>
      </w:r>
      <w:r>
        <w:rPr>
          <w:rFonts w:ascii="仿宋_GB2312" w:hAnsi="仿宋" w:eastAsia="仿宋_GB2312" w:cs="宋体"/>
          <w:color w:val="333333"/>
          <w:kern w:val="0"/>
          <w:sz w:val="32"/>
          <w:szCs w:val="32"/>
        </w:rPr>
        <w:t xml:space="preserve">    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规定经营者在标价时应当真实准确、货签对位、标识醒目。</w:t>
      </w:r>
    </w:p>
    <w:p>
      <w:pPr>
        <w:widowControl/>
        <w:shd w:val="clear" w:color="auto" w:fill="FFFFFF"/>
        <w:ind w:firstLine="640" w:firstLineChars="200"/>
        <w:rPr>
          <w:rFonts w:ascii="仿宋_GB2312" w:hAnsi="仿宋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取消标价签监制，规定经营者可以采用多种有效形式进行明码标价。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br w:type="textWrapping"/>
      </w:r>
      <w:r>
        <w:rPr>
          <w:rFonts w:ascii="仿宋_GB2312" w:hAnsi="仿宋" w:eastAsia="仿宋_GB2312" w:cs="宋体"/>
          <w:color w:val="333333"/>
          <w:kern w:val="0"/>
          <w:sz w:val="32"/>
          <w:szCs w:val="32"/>
        </w:rPr>
        <w:t xml:space="preserve">    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规定经营者销售商品或提供服务时应当标示的价格要素。</w:t>
      </w:r>
    </w:p>
    <w:p>
      <w:pPr>
        <w:widowControl/>
        <w:shd w:val="clear" w:color="auto" w:fill="FFFFFF"/>
        <w:ind w:firstLine="640" w:firstLineChars="200"/>
        <w:rPr>
          <w:rFonts w:ascii="仿宋_GB2312" w:hAnsi="仿宋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经营者销售商品应当标示商品的品名、价格和计价单位。</w:t>
      </w:r>
    </w:p>
    <w:p>
      <w:pPr>
        <w:widowControl/>
        <w:shd w:val="clear" w:color="auto" w:fill="FFFFFF"/>
        <w:ind w:firstLine="640" w:firstLineChars="200"/>
        <w:rPr>
          <w:rFonts w:ascii="仿宋_GB2312" w:hAnsi="仿宋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经营者提供服务应当标示服务项目、服务内容和价格或者计价方法。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br w:type="textWrapping"/>
      </w:r>
      <w:r>
        <w:rPr>
          <w:rFonts w:ascii="仿宋_GB2312" w:hAnsi="仿宋" w:eastAsia="仿宋_GB2312" w:cs="宋体"/>
          <w:color w:val="333333"/>
          <w:kern w:val="0"/>
          <w:sz w:val="32"/>
          <w:szCs w:val="32"/>
        </w:rPr>
        <w:t xml:space="preserve">    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经营者在销售商品或者提供服务时，不得在标价之外加价出售商品或者提供服务，不得收取任何未予标明的费用。</w:t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br w:type="textWrapping"/>
      </w:r>
      <w:r>
        <w:rPr>
          <w:rFonts w:hint="eastAsia" w:ascii="仿宋_GB2312" w:hAnsi="仿宋" w:eastAsia="仿宋_GB2312" w:cs="宋体"/>
          <w:color w:val="333333"/>
          <w:kern w:val="0"/>
          <w:sz w:val="32"/>
          <w:szCs w:val="32"/>
        </w:rPr>
        <w:t>经营者通过网络等方式销售商品或者提供服务的，应当通过网络页面，以文字、图像等方式进行明码标价。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Arial" w:eastAsia="仿宋_GB2312" w:cs="Arial"/>
          <w:color w:val="222222"/>
          <w:spacing w:val="30"/>
          <w:sz w:val="32"/>
          <w:szCs w:val="32"/>
          <w:shd w:val="clear" w:color="auto" w:fill="FEFEFE"/>
        </w:rPr>
        <w:t>价格欺诈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仿宋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规定了经营者在进行价格比较、折价、减价、赠送时的规则要求，列举了典型价格欺诈行为，对网络交易经营者的价格行为作出原则性规定，明确了不属于价格欺诈的豁免情形。</w:t>
      </w: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经营者不得实施下列价格欺诈行为：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（一）谎称商品和服务价格为政府定价或者政府指导价；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（二）以低价诱骗消费者或者其他经营者，以高价进行结算；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（三）通过虚假折价、减价或者价格比较等方式销售商品或者提供服务；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（四）销售商品或者提供服务时，使用欺骗性、误导性的语言、文字、数字、图片或者视频等标示价格以及其他价格信息；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（五）无正当理由拒绝履行或者不完全履行价格承诺；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（六）不标示或者显著弱化标示对消费者或者其他经营者不利的价格条件，诱骗消费者或者其他经营者与其进行交易；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（七）通过积分、礼券、兑换券、代金券等折抵价款时，拒不按约定折抵价款；</w:t>
      </w:r>
    </w:p>
    <w:p>
      <w:pPr>
        <w:pStyle w:val="4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sz w:val="32"/>
          <w:szCs w:val="32"/>
        </w:rPr>
        <w:t>（八）其他价格欺诈行为。</w:t>
      </w:r>
    </w:p>
    <w:p>
      <w:pPr>
        <w:pStyle w:val="4"/>
        <w:shd w:val="clear" w:color="auto" w:fill="FFFFFF"/>
        <w:spacing w:before="0" w:beforeAutospacing="0" w:after="0" w:afterAutospacing="0" w:line="518" w:lineRule="atLeast"/>
        <w:ind w:firstLine="640" w:firstLineChars="200"/>
        <w:jc w:val="both"/>
        <w:rPr>
          <w:rFonts w:ascii="仿宋_GB2312" w:hAnsi="Arial" w:eastAsia="仿宋_GB2312" w:cs="Arial"/>
          <w:color w:val="222222"/>
          <w:spacing w:val="30"/>
          <w:sz w:val="32"/>
          <w:szCs w:val="32"/>
          <w:shd w:val="clear" w:color="auto" w:fill="FEFEFE"/>
        </w:rPr>
      </w:pPr>
      <w:r>
        <w:rPr>
          <w:rFonts w:hint="eastAsia" w:ascii="仿宋_GB2312" w:hAnsi="Helvetica" w:eastAsia="仿宋_GB2312" w:cs="Helvetica"/>
          <w:color w:val="000000"/>
          <w:sz w:val="32"/>
          <w:szCs w:val="32"/>
        </w:rPr>
        <w:t>请各经营者严格遵守《中华人民共和国价格法》《价格违法行为行政处罚规定》《明码标价和禁止价格欺诈规定》，加强价格自律</w:t>
      </w:r>
      <w:r>
        <w:rPr>
          <w:rFonts w:hint="eastAsia" w:ascii="仿宋_GB2312" w:hAnsi="Arial" w:eastAsia="仿宋_GB2312" w:cs="Arial"/>
          <w:color w:val="222222"/>
          <w:spacing w:val="30"/>
          <w:sz w:val="32"/>
          <w:szCs w:val="32"/>
          <w:shd w:val="clear" w:color="auto" w:fill="FEFEFE"/>
        </w:rPr>
        <w:t>，规范诚信经营，共同营造放心舒心的消费环境。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18" w:lineRule="atLeast"/>
        <w:jc w:val="both"/>
        <w:rPr>
          <w:rFonts w:ascii="Arial" w:hAnsi="Arial" w:cs="Arial"/>
          <w:color w:val="222222"/>
          <w:spacing w:val="30"/>
          <w:sz w:val="27"/>
          <w:szCs w:val="27"/>
          <w:shd w:val="clear" w:color="auto" w:fill="FEFEF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M2I1MTc1NDIwYmQzOTA0ZTMwNGFmZTA2MWJhZTEifQ=="/>
    <w:docVar w:name="KSO_WPS_MARK_KEY" w:val="b549f293-7f93-4b51-9a44-a367f8a95376"/>
  </w:docVars>
  <w:rsids>
    <w:rsidRoot w:val="00027535"/>
    <w:rsid w:val="00017EE9"/>
    <w:rsid w:val="00027535"/>
    <w:rsid w:val="000534C9"/>
    <w:rsid w:val="000A2443"/>
    <w:rsid w:val="00135C59"/>
    <w:rsid w:val="00160B88"/>
    <w:rsid w:val="0024318A"/>
    <w:rsid w:val="00295510"/>
    <w:rsid w:val="003A6DE6"/>
    <w:rsid w:val="00417322"/>
    <w:rsid w:val="00464560"/>
    <w:rsid w:val="004B15AE"/>
    <w:rsid w:val="004D7136"/>
    <w:rsid w:val="004D7C9A"/>
    <w:rsid w:val="00671288"/>
    <w:rsid w:val="006A7DCE"/>
    <w:rsid w:val="00787E6D"/>
    <w:rsid w:val="007C372B"/>
    <w:rsid w:val="007C7641"/>
    <w:rsid w:val="00831260"/>
    <w:rsid w:val="00A635F0"/>
    <w:rsid w:val="00A71665"/>
    <w:rsid w:val="00A865B1"/>
    <w:rsid w:val="00B71A97"/>
    <w:rsid w:val="00BA7E60"/>
    <w:rsid w:val="00BC72E8"/>
    <w:rsid w:val="00BF44F2"/>
    <w:rsid w:val="00C02B64"/>
    <w:rsid w:val="00C5756C"/>
    <w:rsid w:val="00CD7A4B"/>
    <w:rsid w:val="00CE3EA6"/>
    <w:rsid w:val="00CF7C5B"/>
    <w:rsid w:val="00D03257"/>
    <w:rsid w:val="00D83C9B"/>
    <w:rsid w:val="00EA771C"/>
    <w:rsid w:val="00EC344E"/>
    <w:rsid w:val="00EC3A82"/>
    <w:rsid w:val="00F36EE8"/>
    <w:rsid w:val="00F94AB4"/>
    <w:rsid w:val="00FF15ED"/>
    <w:rsid w:val="62181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1551</Words>
  <Characters>1555</Characters>
  <Lines>11</Lines>
  <Paragraphs>3</Paragraphs>
  <TotalTime>2691</TotalTime>
  <ScaleCrop>false</ScaleCrop>
  <LinksUpToDate>false</LinksUpToDate>
  <CharactersWithSpaces>1567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2024-06-03T08:47:00Z</dcterms:created>
  <dc:creator>admin</dc:creator>
  <cp:lastModifiedBy>蒋星伦</cp:lastModifiedBy>
  <dcterms:modified xsi:type="dcterms:W3CDTF">2024-06-14T06:48:16Z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F838F86C41584147BACC21230A84037A</vt:lpwstr>
  </property>
</Properties>
</file>